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91" w:rsidRDefault="001C3791" w:rsidP="001C37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100BA5" w:rsidRDefault="00AC26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порядке приема детей иностранных граждан в общеобразовательные организации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1 апреля 2025 года меняется порядок приема детей иностранных граждан </w:t>
      </w:r>
      <w:r>
        <w:rPr>
          <w:rFonts w:ascii="Times New Roman" w:hAnsi="Times New Roman" w:cs="Times New Roman"/>
          <w:sz w:val="26"/>
          <w:szCs w:val="26"/>
        </w:rPr>
        <w:br/>
        <w:t xml:space="preserve">в общеобразовательные организации, вводится обязательное тестирование на знание русского языка для детей иностранных граждан. 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Нормативно-правовая база: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28 декабря 2024 года № 544-ФЗ «О внесении изменений в статьи 67 и 78 Федерального закона "Об образовании в Российской Федерации"»;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года № 170;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Министерства просвещения Российской Федерации от 4 марта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2025 года № 171 «О внесении изменений в Порядок приема на обучение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458».</w:t>
      </w:r>
    </w:p>
    <w:p w:rsidR="00100BA5" w:rsidRDefault="00100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ребенка подают в школу заявление </w:t>
      </w:r>
      <w:r>
        <w:rPr>
          <w:rFonts w:ascii="Times New Roman" w:hAnsi="Times New Roman" w:cs="Times New Roman"/>
          <w:sz w:val="26"/>
          <w:szCs w:val="26"/>
        </w:rPr>
        <w:br/>
        <w:t xml:space="preserve">и документы для приема на обучение. В заявлении о приеме на обучение необходимо включить согласие для прохождения тестирования. 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комплект предоставляемых документов входят:</w:t>
      </w:r>
    </w:p>
    <w:p w:rsidR="00100BA5" w:rsidRDefault="00AC2648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родство;</w:t>
      </w:r>
    </w:p>
    <w:p w:rsidR="00100BA5" w:rsidRDefault="00AC2648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подтверждающих законность нахождения ребенка </w:t>
      </w:r>
      <w:r>
        <w:rPr>
          <w:rFonts w:ascii="Times New Roman" w:hAnsi="Times New Roman" w:cs="Times New Roman"/>
          <w:sz w:val="26"/>
          <w:szCs w:val="26"/>
        </w:rPr>
        <w:br/>
        <w:t>в Российской Федерации;</w:t>
      </w:r>
    </w:p>
    <w:p w:rsidR="00100BA5" w:rsidRDefault="00AC2648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прохождение государственной дактилоскопической регистрации ребенка;</w:t>
      </w:r>
    </w:p>
    <w:p w:rsidR="00100BA5" w:rsidRDefault="00AC2648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изучение русского языка ребенком в иностранной школе (со 2 по 11 класс) (при наличии);</w:t>
      </w:r>
    </w:p>
    <w:p w:rsidR="00100BA5" w:rsidRDefault="00AC2648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ребенка;</w:t>
      </w:r>
    </w:p>
    <w:p w:rsidR="00100BA5" w:rsidRDefault="00AC2648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присвоение родителю ИНН, СНИЛС, а также СНИЛС ребенка (при наличии);</w:t>
      </w:r>
    </w:p>
    <w:p w:rsidR="00100BA5" w:rsidRDefault="00AC2648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медицинское заключение об отсутствии у ребенка, инфекционных заболеваний, представляющих опасность для окружающих;</w:t>
      </w:r>
    </w:p>
    <w:p w:rsidR="00100BA5" w:rsidRDefault="00AC2648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документы предоставляются на русском языке или вместе с заверенным </w:t>
      </w:r>
      <w:r>
        <w:rPr>
          <w:rFonts w:ascii="Times New Roman" w:hAnsi="Times New Roman" w:cs="Times New Roman"/>
          <w:sz w:val="26"/>
          <w:szCs w:val="26"/>
        </w:rPr>
        <w:br/>
        <w:t>в установленном порядке переводом на русский язык.</w:t>
      </w:r>
    </w:p>
    <w:p w:rsidR="00100BA5" w:rsidRDefault="00AC264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Общеобразовательная организация: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проверяет комплектность документов в течение 5 рабочих дней;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комплект неполный - возвращает заявление без рассмотрения;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комплект полный, проверяет документы на достоверность в течение 25 рабочих дней;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подтверждения достоверности документов выдает направление для прохождения тестирования на знание русского языка, об этом информируются родители (законные представители) ребенка и тестирующая школа;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Тестирующая организация: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 тестирование ребенка, являющегося иностранным гражданином;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уведомляет школу о результатах тестирования в течение 3 рабочих дней.</w:t>
      </w:r>
    </w:p>
    <w:p w:rsidR="00100BA5" w:rsidRDefault="00100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0BA5" w:rsidRDefault="00AC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Организация тестирования иностранных граждан при приеме в школу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осуществляется в центрах тестирования для иностранных граждан на знание русского языка, утвержденных </w:t>
      </w:r>
      <w:r w:rsidR="00610EC0" w:rsidRPr="00610EC0">
        <w:rPr>
          <w:rFonts w:ascii="Times New Roman" w:hAnsi="Times New Roman" w:cs="Times New Roman"/>
          <w:sz w:val="26"/>
          <w:szCs w:val="26"/>
        </w:rPr>
        <w:t>Министерством образования и науки Карачаево-Черкесской Республики.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Единое расписание провед</w:t>
      </w:r>
      <w:r w:rsidR="00610EC0">
        <w:rPr>
          <w:rFonts w:ascii="Times New Roman" w:hAnsi="Times New Roman" w:cs="Times New Roman"/>
          <w:sz w:val="26"/>
          <w:szCs w:val="26"/>
        </w:rPr>
        <w:t>ения тестирования утверждается М</w:t>
      </w:r>
      <w:r>
        <w:rPr>
          <w:rFonts w:ascii="Times New Roman" w:hAnsi="Times New Roman" w:cs="Times New Roman"/>
          <w:sz w:val="26"/>
          <w:szCs w:val="26"/>
        </w:rPr>
        <w:t>инистерством образования</w:t>
      </w:r>
      <w:r w:rsidR="00610EC0">
        <w:rPr>
          <w:rFonts w:ascii="Times New Roman" w:hAnsi="Times New Roman" w:cs="Times New Roman"/>
          <w:sz w:val="26"/>
          <w:szCs w:val="26"/>
        </w:rPr>
        <w:t xml:space="preserve"> и науки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0EC0">
        <w:rPr>
          <w:rFonts w:ascii="Times New Roman" w:hAnsi="Times New Roman" w:cs="Times New Roman"/>
          <w:sz w:val="26"/>
          <w:szCs w:val="26"/>
        </w:rPr>
        <w:t>Карачаево-Черкесской Республики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проводится на основании направления общеобразовательной организации. 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Родитель (законный представитель) обращается лично в тестирующую организацию для записи на тестирование не позднее чем через 7 рабочих дней после дня получения направления.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проводится в устной и письменной форме, за исключением иностранных граждан, проходящих тестирование при поступлении в 1 класс, </w:t>
      </w:r>
      <w:r>
        <w:rPr>
          <w:rFonts w:ascii="Times New Roman" w:hAnsi="Times New Roman" w:cs="Times New Roman"/>
          <w:sz w:val="26"/>
          <w:szCs w:val="26"/>
        </w:rPr>
        <w:br/>
        <w:t>для которых указанное тестирование проводится в устной форме.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Тестирование проводится по годам обучения. Продолжительность проведения - не более 80 минут.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Методические, диагностические и оценочные материалы предоставляет Рособрнадзор в РЦОИ </w:t>
      </w:r>
      <w:r w:rsidR="001C3791">
        <w:rPr>
          <w:rFonts w:ascii="Times New Roman" w:hAnsi="Times New Roman" w:cs="Times New Roman"/>
          <w:sz w:val="26"/>
          <w:szCs w:val="26"/>
        </w:rPr>
        <w:t>Карачаево-Черкесской Республики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 пункте тестирования необходимо ведение видео- и аудиозаписи процедуры.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тестирования школа создает комиссию, состоящую из председателя и минимум трех педагогов.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 проводят тестирование, в том числе предварительный инструктаж детей.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итогу устанавливают один из уровней знания русского языка: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достаточный для освоения образовательных программ; б) недостаточный.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Минимальное количество баллов, подтверждающее успешное прохождение тестирования, составляет 3 балла (Приказ Рособрнадзора от 05 марта 2025 г. № 510).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течение трех рабочих дней результаты тестирования передают в школу, в которую поступает ребенок. 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Иностранный гражданин, не прошедший успешно тестирование, вправе повторно пройти тестирование не ранее, чем через 3 месяца.</w:t>
      </w:r>
    </w:p>
    <w:p w:rsidR="00100BA5" w:rsidRDefault="00AC2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есть спорные вопросы при оценивании результатов, родители могут обратиться в апелляционную комиссию, утвержденную </w:t>
      </w:r>
      <w:r w:rsidR="00610EC0" w:rsidRPr="00610EC0">
        <w:rPr>
          <w:rFonts w:ascii="Times New Roman" w:hAnsi="Times New Roman" w:cs="Times New Roman"/>
          <w:sz w:val="26"/>
          <w:szCs w:val="26"/>
        </w:rPr>
        <w:t>Министерством образования и науки Карачаево-Черкесской Республики.</w:t>
      </w:r>
      <w:bookmarkStart w:id="0" w:name="_GoBack"/>
      <w:bookmarkEnd w:id="0"/>
    </w:p>
    <w:p w:rsidR="00100BA5" w:rsidRDefault="00AC2648" w:rsidP="001C3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условия поступления иностранных граждан в школы предусмотрены для детей, чьи родители являются аккредитованными при МИД России сотрудниками (или их супругами) иностранных посольств, консульств, международных организаций и их представительств, для граждан Республики Беларусь.</w:t>
      </w:r>
    </w:p>
    <w:sectPr w:rsidR="00100BA5" w:rsidSect="001C37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C3" w:rsidRDefault="005552C3">
      <w:pPr>
        <w:spacing w:after="0" w:line="240" w:lineRule="auto"/>
      </w:pPr>
      <w:r>
        <w:separator/>
      </w:r>
    </w:p>
  </w:endnote>
  <w:endnote w:type="continuationSeparator" w:id="0">
    <w:p w:rsidR="005552C3" w:rsidRDefault="0055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C3" w:rsidRDefault="005552C3">
      <w:pPr>
        <w:spacing w:after="0" w:line="240" w:lineRule="auto"/>
      </w:pPr>
      <w:r>
        <w:separator/>
      </w:r>
    </w:p>
  </w:footnote>
  <w:footnote w:type="continuationSeparator" w:id="0">
    <w:p w:rsidR="005552C3" w:rsidRDefault="00555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1060C"/>
    <w:multiLevelType w:val="hybridMultilevel"/>
    <w:tmpl w:val="43B25490"/>
    <w:lvl w:ilvl="0" w:tplc="A4FA9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4C4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C25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C83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A292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96BB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CAE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6E8E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3EE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A372A"/>
    <w:multiLevelType w:val="hybridMultilevel"/>
    <w:tmpl w:val="EA50A2D2"/>
    <w:lvl w:ilvl="0" w:tplc="D43EF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D05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64B2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48A7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0221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CA92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1418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74C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06F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65987"/>
    <w:multiLevelType w:val="hybridMultilevel"/>
    <w:tmpl w:val="B942CC70"/>
    <w:lvl w:ilvl="0" w:tplc="802468D0">
      <w:start w:val="1"/>
      <w:numFmt w:val="decimal"/>
      <w:lvlText w:val="%1."/>
      <w:lvlJc w:val="left"/>
      <w:pPr>
        <w:ind w:left="1429" w:hanging="360"/>
      </w:pPr>
    </w:lvl>
    <w:lvl w:ilvl="1" w:tplc="823493A4">
      <w:start w:val="1"/>
      <w:numFmt w:val="lowerLetter"/>
      <w:lvlText w:val="%2."/>
      <w:lvlJc w:val="left"/>
      <w:pPr>
        <w:ind w:left="2149" w:hanging="360"/>
      </w:pPr>
    </w:lvl>
    <w:lvl w:ilvl="2" w:tplc="938A997C">
      <w:start w:val="1"/>
      <w:numFmt w:val="lowerRoman"/>
      <w:lvlText w:val="%3."/>
      <w:lvlJc w:val="right"/>
      <w:pPr>
        <w:ind w:left="2869" w:hanging="180"/>
      </w:pPr>
    </w:lvl>
    <w:lvl w:ilvl="3" w:tplc="BEB8286C">
      <w:start w:val="1"/>
      <w:numFmt w:val="decimal"/>
      <w:lvlText w:val="%4."/>
      <w:lvlJc w:val="left"/>
      <w:pPr>
        <w:ind w:left="3589" w:hanging="360"/>
      </w:pPr>
    </w:lvl>
    <w:lvl w:ilvl="4" w:tplc="047C53B0">
      <w:start w:val="1"/>
      <w:numFmt w:val="lowerLetter"/>
      <w:lvlText w:val="%5."/>
      <w:lvlJc w:val="left"/>
      <w:pPr>
        <w:ind w:left="4309" w:hanging="360"/>
      </w:pPr>
    </w:lvl>
    <w:lvl w:ilvl="5" w:tplc="EF0669C4">
      <w:start w:val="1"/>
      <w:numFmt w:val="lowerRoman"/>
      <w:lvlText w:val="%6."/>
      <w:lvlJc w:val="right"/>
      <w:pPr>
        <w:ind w:left="5029" w:hanging="180"/>
      </w:pPr>
    </w:lvl>
    <w:lvl w:ilvl="6" w:tplc="260A9008">
      <w:start w:val="1"/>
      <w:numFmt w:val="decimal"/>
      <w:lvlText w:val="%7."/>
      <w:lvlJc w:val="left"/>
      <w:pPr>
        <w:ind w:left="5749" w:hanging="360"/>
      </w:pPr>
    </w:lvl>
    <w:lvl w:ilvl="7" w:tplc="FB0A3432">
      <w:start w:val="1"/>
      <w:numFmt w:val="lowerLetter"/>
      <w:lvlText w:val="%8."/>
      <w:lvlJc w:val="left"/>
      <w:pPr>
        <w:ind w:left="6469" w:hanging="360"/>
      </w:pPr>
    </w:lvl>
    <w:lvl w:ilvl="8" w:tplc="BBC624B4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57715B"/>
    <w:multiLevelType w:val="hybridMultilevel"/>
    <w:tmpl w:val="EA24E4DE"/>
    <w:lvl w:ilvl="0" w:tplc="C0982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C34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D875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6D4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468D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6CA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7217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ACF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3EF3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2637FC"/>
    <w:multiLevelType w:val="hybridMultilevel"/>
    <w:tmpl w:val="0A2218A6"/>
    <w:lvl w:ilvl="0" w:tplc="E7EE11F8">
      <w:start w:val="1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AFE4438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5B8A6E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E0352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6F0509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4C6BB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E9E20D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378727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34C7BF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A5"/>
    <w:rsid w:val="00100BA5"/>
    <w:rsid w:val="001C3791"/>
    <w:rsid w:val="005552C3"/>
    <w:rsid w:val="00610EC0"/>
    <w:rsid w:val="00A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4DB74-1CD3-4CDE-AAD1-08FE67A5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sid w:val="001C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C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Ермолина Алина Юрьевна</dc:creator>
  <cp:keywords/>
  <dc:description/>
  <cp:lastModifiedBy>Katchieva</cp:lastModifiedBy>
  <cp:revision>17</cp:revision>
  <cp:lastPrinted>2025-08-14T08:14:00Z</cp:lastPrinted>
  <dcterms:created xsi:type="dcterms:W3CDTF">2025-03-27T13:15:00Z</dcterms:created>
  <dcterms:modified xsi:type="dcterms:W3CDTF">2025-08-14T08:14:00Z</dcterms:modified>
</cp:coreProperties>
</file>